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color w:val="FF0000"/>
          <w:w w:val="49"/>
          <w:sz w:val="80"/>
          <w:szCs w:val="80"/>
        </w:rPr>
      </w:pPr>
      <w:r>
        <w:rPr>
          <w:rFonts w:hint="eastAsia" w:ascii="方正小标宋简体" w:eastAsia="方正小标宋简体"/>
          <w:color w:val="FF0000"/>
          <w:w w:val="49"/>
          <w:sz w:val="80"/>
          <w:szCs w:val="80"/>
        </w:rPr>
        <w:t>中共陕西铁路工程职业技术学院委员会宣传部</w:t>
      </w:r>
    </w:p>
    <w:p>
      <w:pPr>
        <w:jc w:val="center"/>
        <w:rPr>
          <w:rFonts w:ascii="仿宋_GB2312" w:eastAsia="仿宋_GB2312"/>
          <w:bCs/>
          <w:kern w:val="0"/>
          <w:szCs w:val="21"/>
        </w:rPr>
      </w:pPr>
    </w:p>
    <w:p>
      <w:pPr>
        <w:jc w:val="center"/>
        <w:rPr>
          <w:rFonts w:ascii="仿宋_GB2312" w:eastAsia="仿宋_GB2312"/>
          <w:bCs/>
          <w:kern w:val="0"/>
          <w:szCs w:val="21"/>
        </w:rPr>
      </w:pPr>
    </w:p>
    <w:p>
      <w:pPr>
        <w:ind w:firstLine="320" w:firstLineChars="100"/>
        <w:jc w:val="center"/>
        <w:rPr>
          <w:rFonts w:ascii="楷体_GB2312" w:eastAsia="楷体_GB2312"/>
          <w:bCs/>
          <w:kern w:val="0"/>
          <w:szCs w:val="21"/>
        </w:rPr>
      </w:pPr>
      <w:r>
        <w:rPr>
          <w:rFonts w:ascii="仿宋_GB2312" w:eastAsia="仿宋_GB2312"/>
          <w:bCs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354965</wp:posOffset>
                </wp:positionV>
                <wp:extent cx="5648325" cy="0"/>
                <wp:effectExtent l="0" t="12700" r="9525" b="158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2pt;margin-top:27.95pt;height:0pt;width:444.75pt;z-index:251663360;mso-width-relative:page;mso-height-relative:page;" filled="f" stroked="t" coordsize="21600,21600" o:gfxdata="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nU9gHT&#10;AAAABgEAAA8AAAAAAAAAAQAgAAAAIgAAAGRycy9kb3ducmV2LnhtbFBLAQIUABQAAAAIAIdO4kCV&#10;OSM87AEAALkDAAAOAAAAAAAAAAEAIAAAACIBAABkcnMvZTJvRG9jLnhtbFBLBQYAAAAABgAGAFkB&#10;AACABQAAAAA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Cs/>
          <w:kern w:val="0"/>
          <w:sz w:val="32"/>
          <w:szCs w:val="32"/>
        </w:rPr>
        <w:t>陕铁院党宣〔202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〕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16</w:t>
      </w:r>
      <w:r>
        <w:rPr>
          <w:rFonts w:hint="eastAsia" w:ascii="仿宋_GB2312" w:eastAsia="仿宋_GB2312"/>
          <w:bCs/>
          <w:kern w:val="0"/>
          <w:sz w:val="32"/>
          <w:szCs w:val="32"/>
        </w:rPr>
        <w:t>号</w:t>
      </w:r>
    </w:p>
    <w:p>
      <w:pPr>
        <w:rPr>
          <w:rFonts w:ascii="方正小标宋简体" w:eastAsia="方正小标宋简体"/>
          <w:sz w:val="36"/>
          <w:szCs w:val="36"/>
        </w:rPr>
      </w:pPr>
    </w:p>
    <w:p>
      <w:pPr>
        <w:jc w:val="center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方正小标宋简体" w:eastAsia="方正小标宋简体" w:cs="宋体" w:hAnsiTheme="majorEastAsia"/>
          <w:b/>
          <w:kern w:val="0"/>
          <w:sz w:val="36"/>
          <w:szCs w:val="36"/>
        </w:rPr>
        <w:t>关于月份学校宣传栏检查情况的通报</w:t>
      </w:r>
    </w:p>
    <w:p>
      <w:pPr>
        <w:widowControl/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ascii="仿宋" w:hAnsi="仿宋" w:eastAsia="仿宋"/>
          <w:bCs/>
          <w:sz w:val="32"/>
          <w:szCs w:val="32"/>
        </w:rPr>
        <w:t>各</w:t>
      </w:r>
      <w:r>
        <w:rPr>
          <w:rFonts w:hint="eastAsia" w:ascii="仿宋" w:hAnsi="仿宋" w:eastAsia="仿宋"/>
          <w:bCs/>
          <w:sz w:val="32"/>
          <w:szCs w:val="32"/>
        </w:rPr>
        <w:t>相关</w:t>
      </w:r>
      <w:r>
        <w:rPr>
          <w:rFonts w:ascii="仿宋" w:hAnsi="仿宋" w:eastAsia="仿宋"/>
          <w:bCs/>
          <w:sz w:val="32"/>
          <w:szCs w:val="32"/>
        </w:rPr>
        <w:t>部门：</w:t>
      </w:r>
    </w:p>
    <w:p>
      <w:pPr>
        <w:widowControl/>
        <w:ind w:firstLine="640" w:firstLineChars="200"/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近日，</w:t>
      </w:r>
      <w:r>
        <w:rPr>
          <w:rFonts w:ascii="仿宋" w:hAnsi="仿宋" w:eastAsia="仿宋"/>
          <w:bCs/>
          <w:sz w:val="32"/>
          <w:szCs w:val="32"/>
        </w:rPr>
        <w:t>按照陕铁院党宣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〔</w:t>
      </w:r>
      <w:r>
        <w:rPr>
          <w:rFonts w:ascii="仿宋" w:hAnsi="仿宋" w:eastAsia="仿宋"/>
          <w:bCs/>
          <w:sz w:val="32"/>
          <w:szCs w:val="32"/>
        </w:rPr>
        <w:t>20</w:t>
      </w:r>
      <w:r>
        <w:rPr>
          <w:rFonts w:hint="eastAsia" w:ascii="仿宋" w:hAnsi="仿宋" w:eastAsia="仿宋"/>
          <w:bCs/>
          <w:sz w:val="32"/>
          <w:szCs w:val="32"/>
        </w:rPr>
        <w:t>2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〕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16</w:t>
      </w:r>
      <w:bookmarkStart w:id="0" w:name="_GoBack"/>
      <w:bookmarkEnd w:id="0"/>
      <w:r>
        <w:rPr>
          <w:rFonts w:ascii="仿宋" w:hAnsi="仿宋" w:eastAsia="仿宋"/>
          <w:bCs/>
          <w:sz w:val="32"/>
          <w:szCs w:val="32"/>
        </w:rPr>
        <w:t>号文件要求，党委宣传部对临渭校区和高新校区各</w:t>
      </w:r>
      <w:r>
        <w:rPr>
          <w:rFonts w:hint="eastAsia" w:ascii="仿宋" w:hAnsi="仿宋" w:eastAsia="仿宋"/>
          <w:bCs/>
          <w:sz w:val="32"/>
          <w:szCs w:val="32"/>
        </w:rPr>
        <w:t>部门月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bCs/>
          <w:sz w:val="32"/>
          <w:szCs w:val="32"/>
        </w:rPr>
        <w:t>份的</w:t>
      </w:r>
      <w:r>
        <w:rPr>
          <w:rFonts w:ascii="仿宋" w:hAnsi="仿宋" w:eastAsia="仿宋"/>
          <w:bCs/>
          <w:sz w:val="32"/>
          <w:szCs w:val="32"/>
        </w:rPr>
        <w:t>宣传栏更换情况和宣传栏的内容、主题、版面、设计等方面进行了检查。现将情况通报如下：</w:t>
      </w:r>
    </w:p>
    <w:p>
      <w:pPr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ascii="仿宋" w:hAnsi="仿宋" w:eastAsia="仿宋"/>
          <w:bCs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2679700</wp:posOffset>
            </wp:positionV>
            <wp:extent cx="1642745" cy="1647190"/>
            <wp:effectExtent l="0" t="0" r="0" b="0"/>
            <wp:wrapNone/>
            <wp:docPr id="8" name="图片 8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Cs/>
          <w:sz w:val="32"/>
          <w:szCs w:val="32"/>
        </w:rPr>
        <w:t>　　</w:t>
      </w:r>
      <w:r>
        <w:rPr>
          <w:rFonts w:ascii="仿宋" w:hAnsi="仿宋" w:eastAsia="仿宋"/>
          <w:bCs/>
          <w:sz w:val="32"/>
          <w:szCs w:val="32"/>
        </w:rPr>
        <w:t>各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宣传</w:t>
      </w:r>
      <w:r>
        <w:rPr>
          <w:rFonts w:hint="eastAsia" w:ascii="仿宋" w:hAnsi="仿宋" w:eastAsia="仿宋"/>
          <w:bCs/>
          <w:sz w:val="32"/>
          <w:szCs w:val="32"/>
        </w:rPr>
        <w:t>栏</w:t>
      </w:r>
      <w:r>
        <w:rPr>
          <w:rFonts w:ascii="仿宋" w:hAnsi="仿宋" w:eastAsia="仿宋"/>
          <w:bCs/>
          <w:sz w:val="32"/>
          <w:szCs w:val="32"/>
        </w:rPr>
        <w:t>内容丰富、切合实际、排版整齐统一，尤其是</w:t>
      </w:r>
      <w:r>
        <w:rPr>
          <w:rFonts w:hint="eastAsia" w:ascii="仿宋" w:hAnsi="仿宋" w:eastAsia="仿宋"/>
          <w:b/>
          <w:bCs w:val="0"/>
          <w:sz w:val="32"/>
          <w:szCs w:val="32"/>
          <w:lang w:eastAsia="zh-CN"/>
        </w:rPr>
        <w:t>信息与网络安全处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、校团委</w:t>
      </w:r>
      <w:r>
        <w:rPr>
          <w:rFonts w:hint="eastAsia" w:ascii="仿宋" w:hAnsi="仿宋" w:eastAsia="仿宋"/>
          <w:b/>
          <w:bCs/>
          <w:sz w:val="32"/>
          <w:szCs w:val="32"/>
        </w:rPr>
        <w:t>、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工程管理与物流学院</w:t>
      </w:r>
      <w:r>
        <w:rPr>
          <w:rFonts w:hint="eastAsia" w:ascii="仿宋" w:hAnsi="仿宋" w:eastAsia="仿宋"/>
          <w:b/>
          <w:bCs/>
          <w:sz w:val="32"/>
          <w:szCs w:val="32"/>
        </w:rPr>
        <w:t>、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铁道运输学院</w:t>
      </w:r>
      <w:r>
        <w:rPr>
          <w:rFonts w:ascii="仿宋" w:hAnsi="仿宋" w:eastAsia="仿宋"/>
          <w:bCs/>
          <w:sz w:val="32"/>
          <w:szCs w:val="32"/>
        </w:rPr>
        <w:t>的宣传展板版面风格色彩协调统一，充分体现了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工作特色和工作成效。望各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再接再厉，</w:t>
      </w:r>
      <w:r>
        <w:rPr>
          <w:rFonts w:hint="eastAsia" w:ascii="仿宋" w:hAnsi="仿宋" w:eastAsia="仿宋"/>
          <w:bCs/>
          <w:sz w:val="32"/>
          <w:szCs w:val="32"/>
        </w:rPr>
        <w:t>继续</w:t>
      </w:r>
      <w:r>
        <w:rPr>
          <w:rFonts w:ascii="仿宋" w:hAnsi="仿宋" w:eastAsia="仿宋"/>
          <w:bCs/>
          <w:sz w:val="32"/>
          <w:szCs w:val="32"/>
        </w:rPr>
        <w:t>做好宣传</w:t>
      </w:r>
      <w:r>
        <w:rPr>
          <w:rFonts w:hint="eastAsia" w:ascii="仿宋" w:hAnsi="仿宋" w:eastAsia="仿宋"/>
          <w:bCs/>
          <w:sz w:val="32"/>
          <w:szCs w:val="32"/>
        </w:rPr>
        <w:t>栏内容的规划设计</w:t>
      </w:r>
      <w:r>
        <w:rPr>
          <w:rFonts w:ascii="仿宋" w:hAnsi="仿宋" w:eastAsia="仿宋"/>
          <w:bCs/>
          <w:sz w:val="32"/>
          <w:szCs w:val="32"/>
        </w:rPr>
        <w:t>工作</w:t>
      </w:r>
      <w:r>
        <w:rPr>
          <w:rFonts w:hint="eastAsia" w:ascii="仿宋" w:hAnsi="仿宋" w:eastAsia="仿宋"/>
          <w:bCs/>
          <w:sz w:val="32"/>
          <w:szCs w:val="32"/>
        </w:rPr>
        <w:t>，展示部门风采和成绩，为校园文化氛围的营造贡献力量</w:t>
      </w:r>
      <w:r>
        <w:rPr>
          <w:rFonts w:ascii="仿宋" w:hAnsi="仿宋" w:eastAsia="仿宋"/>
          <w:bCs/>
          <w:sz w:val="32"/>
          <w:szCs w:val="32"/>
        </w:rPr>
        <w:t>。</w:t>
      </w:r>
    </w:p>
    <w:p>
      <w:pPr>
        <w:widowControl/>
        <w:ind w:firstLine="64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Cs/>
          <w:sz w:val="32"/>
          <w:szCs w:val="32"/>
        </w:rPr>
        <w:t>附：20</w:t>
      </w:r>
      <w:r>
        <w:rPr>
          <w:rFonts w:hint="eastAsia" w:ascii="仿宋" w:hAnsi="仿宋" w:eastAsia="仿宋"/>
          <w:bCs/>
          <w:sz w:val="32"/>
          <w:szCs w:val="32"/>
        </w:rPr>
        <w:t>2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bCs/>
          <w:sz w:val="32"/>
          <w:szCs w:val="32"/>
        </w:rPr>
        <w:t>年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bCs/>
          <w:sz w:val="32"/>
          <w:szCs w:val="32"/>
        </w:rPr>
        <w:t>月学</w:t>
      </w:r>
      <w:r>
        <w:rPr>
          <w:rFonts w:hint="eastAsia" w:ascii="仿宋" w:hAnsi="仿宋" w:eastAsia="仿宋"/>
          <w:bCs/>
          <w:sz w:val="32"/>
          <w:szCs w:val="32"/>
        </w:rPr>
        <w:t>校</w:t>
      </w:r>
      <w:r>
        <w:rPr>
          <w:rFonts w:ascii="仿宋" w:hAnsi="仿宋" w:eastAsia="仿宋"/>
          <w:bCs/>
          <w:sz w:val="32"/>
          <w:szCs w:val="32"/>
        </w:rPr>
        <w:t>优秀宣传</w:t>
      </w:r>
      <w:r>
        <w:rPr>
          <w:rFonts w:hint="eastAsia" w:ascii="仿宋" w:hAnsi="仿宋" w:eastAsia="仿宋"/>
          <w:bCs/>
          <w:sz w:val="32"/>
          <w:szCs w:val="32"/>
        </w:rPr>
        <w:t>栏</w:t>
      </w: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6425565</wp:posOffset>
            </wp:positionV>
            <wp:extent cx="1975485" cy="1981200"/>
            <wp:effectExtent l="0" t="0" r="5715" b="0"/>
            <wp:wrapNone/>
            <wp:docPr id="4" name="图片 4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jc w:val="center"/>
        <w:rPr>
          <w:rFonts w:ascii="仿宋" w:hAnsi="仿宋" w:eastAsia="仿宋"/>
          <w:sz w:val="30"/>
          <w:szCs w:val="30"/>
        </w:rPr>
      </w:pPr>
    </w:p>
    <w:p>
      <w:pPr>
        <w:ind w:right="64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6425565</wp:posOffset>
            </wp:positionV>
            <wp:extent cx="1975485" cy="1981200"/>
            <wp:effectExtent l="0" t="0" r="5715" b="0"/>
            <wp:wrapNone/>
            <wp:docPr id="5" name="图片 5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haracter">
              <wp:posOffset>3314700</wp:posOffset>
            </wp:positionH>
            <wp:positionV relativeFrom="line">
              <wp:posOffset>8442960</wp:posOffset>
            </wp:positionV>
            <wp:extent cx="1620520" cy="1590040"/>
            <wp:effectExtent l="0" t="0" r="0" b="0"/>
            <wp:wrapNone/>
            <wp:docPr id="7" name="图片 7" descr="工会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会印章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5372100" cy="10795"/>
                <wp:effectExtent l="0" t="4445" r="0" b="1333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3.95pt;height:0.85pt;width:423pt;z-index:251665408;mso-width-relative:page;mso-height-relative:page;" filled="f" stroked="t" coordsize="21600,21600" o:gfxdata="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xH&#10;TLnVAAAABgEAAA8AAAAAAAAAAQAgAAAAIgAAAGRycy9kb3ducmV2LnhtbFBLAQIUABQAAAAIAIdO&#10;4kBsQPRr7QEAALw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陕西铁路工程职业技术学院党委宣传部   202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</w:t>
      </w:r>
      <w:r>
        <w:rPr>
          <w:rFonts w:hint="eastAsia" w:ascii="仿宋_GB2312" w:eastAsia="仿宋_GB2312"/>
          <w:sz w:val="28"/>
          <w:szCs w:val="28"/>
        </w:rPr>
        <w:t>日发</w:t>
      </w:r>
    </w:p>
    <w:p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97155</wp:posOffset>
                </wp:positionV>
                <wp:extent cx="5400675" cy="10795"/>
                <wp:effectExtent l="0" t="4445" r="9525" b="1333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675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15pt;margin-top:7.65pt;height:0.85pt;width:425.25pt;z-index:251664384;mso-width-relative:page;mso-height-relative:page;" filled="f" stroked="t" coordsize="21600,21600" o:gfxdata="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+T&#10;59QAAAAGAQAADwAAAAAAAAABACAAAAAiAAAAZHJzL2Rvd25yZXYueG1sUEsBAhQAFAAAAAgAh07i&#10;QCDNd13tAQAAvAMAAA4AAAAAAAAAAQAgAAAAIw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</w:rPr>
      </w:pP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附件：</w:t>
      </w:r>
      <w:r>
        <w:rPr>
          <w:rFonts w:ascii="仿宋" w:hAnsi="仿宋" w:eastAsia="仿宋"/>
          <w:b/>
          <w:bCs/>
          <w:sz w:val="32"/>
          <w:szCs w:val="32"/>
        </w:rPr>
        <w:t>20</w:t>
      </w:r>
      <w:r>
        <w:rPr>
          <w:rFonts w:hint="eastAsia" w:ascii="仿宋" w:hAnsi="仿宋" w:eastAsia="仿宋"/>
          <w:b/>
          <w:bCs/>
          <w:sz w:val="32"/>
          <w:szCs w:val="32"/>
        </w:rPr>
        <w:t>2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b/>
          <w:bCs/>
          <w:sz w:val="32"/>
          <w:szCs w:val="32"/>
        </w:rPr>
        <w:t>年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b/>
          <w:bCs/>
          <w:sz w:val="32"/>
          <w:szCs w:val="32"/>
        </w:rPr>
        <w:t>月学</w:t>
      </w:r>
      <w:r>
        <w:rPr>
          <w:rFonts w:hint="eastAsia" w:ascii="仿宋" w:hAnsi="仿宋" w:eastAsia="仿宋"/>
          <w:b/>
          <w:bCs/>
          <w:sz w:val="32"/>
          <w:szCs w:val="32"/>
        </w:rPr>
        <w:t>校</w:t>
      </w:r>
      <w:r>
        <w:rPr>
          <w:rFonts w:ascii="仿宋" w:hAnsi="仿宋" w:eastAsia="仿宋"/>
          <w:b/>
          <w:bCs/>
          <w:sz w:val="32"/>
          <w:szCs w:val="32"/>
        </w:rPr>
        <w:t>优秀宣传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信息与网络安全处</w:t>
      </w: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675630" cy="3481070"/>
            <wp:effectExtent l="0" t="0" r="1270" b="5080"/>
            <wp:docPr id="6" name="图片 6" descr="IMG_20220609_12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0609_1229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校团委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733415" cy="3614420"/>
            <wp:effectExtent l="0" t="0" r="635" b="5080"/>
            <wp:docPr id="9" name="图片 9" descr="IMG_20220609_12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609_1227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工程管理与物流学院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522595" cy="3471545"/>
            <wp:effectExtent l="0" t="0" r="1905" b="14605"/>
            <wp:docPr id="10" name="图片 10" descr="IMG_20220609_12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609_122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铁道运输学院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523230" cy="3471545"/>
            <wp:effectExtent l="0" t="0" r="1270" b="14605"/>
            <wp:docPr id="11" name="图片 11" descr="IMG_20220609_12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609_1223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ODRlZjZlODVlNzhjNjE4ODZmYzdhNTBkNjM3ZWIifQ=="/>
  </w:docVars>
  <w:rsids>
    <w:rsidRoot w:val="00F3349D"/>
    <w:rsid w:val="00126D44"/>
    <w:rsid w:val="001B6DA4"/>
    <w:rsid w:val="001F7272"/>
    <w:rsid w:val="002B4252"/>
    <w:rsid w:val="00412F4D"/>
    <w:rsid w:val="005310C9"/>
    <w:rsid w:val="005E1E26"/>
    <w:rsid w:val="00693996"/>
    <w:rsid w:val="007C08E1"/>
    <w:rsid w:val="00950A6E"/>
    <w:rsid w:val="009B4861"/>
    <w:rsid w:val="009F33F8"/>
    <w:rsid w:val="00B141B4"/>
    <w:rsid w:val="00BC07F2"/>
    <w:rsid w:val="00BF3BCB"/>
    <w:rsid w:val="00C00BED"/>
    <w:rsid w:val="00CE70DC"/>
    <w:rsid w:val="00D71096"/>
    <w:rsid w:val="00D96FE2"/>
    <w:rsid w:val="00E24B5D"/>
    <w:rsid w:val="00E26363"/>
    <w:rsid w:val="00EC619E"/>
    <w:rsid w:val="00EF38C8"/>
    <w:rsid w:val="00EF3EAC"/>
    <w:rsid w:val="00F171DA"/>
    <w:rsid w:val="00F23659"/>
    <w:rsid w:val="00F3349D"/>
    <w:rsid w:val="00F456DD"/>
    <w:rsid w:val="00F71820"/>
    <w:rsid w:val="00FA25C5"/>
    <w:rsid w:val="02CF3ED5"/>
    <w:rsid w:val="03EA2F25"/>
    <w:rsid w:val="04446CCD"/>
    <w:rsid w:val="0482686D"/>
    <w:rsid w:val="04E87747"/>
    <w:rsid w:val="04EC2972"/>
    <w:rsid w:val="055C4B26"/>
    <w:rsid w:val="05816623"/>
    <w:rsid w:val="059950AC"/>
    <w:rsid w:val="070A686A"/>
    <w:rsid w:val="074B783A"/>
    <w:rsid w:val="0836747B"/>
    <w:rsid w:val="085A0D3B"/>
    <w:rsid w:val="091C586E"/>
    <w:rsid w:val="0A780E1F"/>
    <w:rsid w:val="0ABA29F1"/>
    <w:rsid w:val="0CA85EBC"/>
    <w:rsid w:val="0DF17BE7"/>
    <w:rsid w:val="0E787E20"/>
    <w:rsid w:val="105E45AD"/>
    <w:rsid w:val="11706A24"/>
    <w:rsid w:val="11D665DD"/>
    <w:rsid w:val="129B0A90"/>
    <w:rsid w:val="139A00C4"/>
    <w:rsid w:val="17383D3C"/>
    <w:rsid w:val="17461E0F"/>
    <w:rsid w:val="18EE77F5"/>
    <w:rsid w:val="19B82F4E"/>
    <w:rsid w:val="1A080F5A"/>
    <w:rsid w:val="1B296EC9"/>
    <w:rsid w:val="1BBF0F81"/>
    <w:rsid w:val="1C103D27"/>
    <w:rsid w:val="1D7727BA"/>
    <w:rsid w:val="201C259D"/>
    <w:rsid w:val="21B178CC"/>
    <w:rsid w:val="22EE7D63"/>
    <w:rsid w:val="2350581C"/>
    <w:rsid w:val="23C47558"/>
    <w:rsid w:val="23D934F4"/>
    <w:rsid w:val="248E56A0"/>
    <w:rsid w:val="25E435CF"/>
    <w:rsid w:val="261278F8"/>
    <w:rsid w:val="286D505C"/>
    <w:rsid w:val="289044A6"/>
    <w:rsid w:val="2A810AF0"/>
    <w:rsid w:val="2A906343"/>
    <w:rsid w:val="2B5B0D98"/>
    <w:rsid w:val="2BDC1770"/>
    <w:rsid w:val="2DFD3623"/>
    <w:rsid w:val="2E275604"/>
    <w:rsid w:val="2E2C1437"/>
    <w:rsid w:val="2F0A623B"/>
    <w:rsid w:val="2F1B210F"/>
    <w:rsid w:val="2FFB581B"/>
    <w:rsid w:val="31080ABB"/>
    <w:rsid w:val="31B76225"/>
    <w:rsid w:val="31C05899"/>
    <w:rsid w:val="32FE4898"/>
    <w:rsid w:val="342F7831"/>
    <w:rsid w:val="343A2E5F"/>
    <w:rsid w:val="34940C18"/>
    <w:rsid w:val="34C87385"/>
    <w:rsid w:val="34EE5D25"/>
    <w:rsid w:val="35E06B46"/>
    <w:rsid w:val="363A605D"/>
    <w:rsid w:val="37E36B8B"/>
    <w:rsid w:val="385820E7"/>
    <w:rsid w:val="39190F0B"/>
    <w:rsid w:val="399E2341"/>
    <w:rsid w:val="39AA5100"/>
    <w:rsid w:val="3B184474"/>
    <w:rsid w:val="3BCD5C2B"/>
    <w:rsid w:val="3D17730C"/>
    <w:rsid w:val="3E6D3B23"/>
    <w:rsid w:val="3E8B1469"/>
    <w:rsid w:val="3FA155CA"/>
    <w:rsid w:val="400A1B26"/>
    <w:rsid w:val="4023213B"/>
    <w:rsid w:val="41D15EE5"/>
    <w:rsid w:val="42433894"/>
    <w:rsid w:val="4328615E"/>
    <w:rsid w:val="446B7978"/>
    <w:rsid w:val="457D7186"/>
    <w:rsid w:val="45B1044D"/>
    <w:rsid w:val="46DB17D6"/>
    <w:rsid w:val="46E0657B"/>
    <w:rsid w:val="480B598A"/>
    <w:rsid w:val="485447F8"/>
    <w:rsid w:val="48DA439B"/>
    <w:rsid w:val="49330CD1"/>
    <w:rsid w:val="495A4E17"/>
    <w:rsid w:val="4A3E4E9B"/>
    <w:rsid w:val="4A3F0BDD"/>
    <w:rsid w:val="4AFD4E9D"/>
    <w:rsid w:val="4C292618"/>
    <w:rsid w:val="4D1D159A"/>
    <w:rsid w:val="4D522C6F"/>
    <w:rsid w:val="4D8A62F3"/>
    <w:rsid w:val="4DE255C2"/>
    <w:rsid w:val="4E763519"/>
    <w:rsid w:val="4E8D7930"/>
    <w:rsid w:val="4FE25B88"/>
    <w:rsid w:val="50771992"/>
    <w:rsid w:val="50955ECB"/>
    <w:rsid w:val="509A002C"/>
    <w:rsid w:val="51C768E0"/>
    <w:rsid w:val="522441CB"/>
    <w:rsid w:val="53745BC5"/>
    <w:rsid w:val="5511663B"/>
    <w:rsid w:val="561A7D2D"/>
    <w:rsid w:val="563D36A0"/>
    <w:rsid w:val="57183A5A"/>
    <w:rsid w:val="57FE0C00"/>
    <w:rsid w:val="58136BFE"/>
    <w:rsid w:val="59831B3B"/>
    <w:rsid w:val="59BE4BE4"/>
    <w:rsid w:val="59F738C7"/>
    <w:rsid w:val="5B59037C"/>
    <w:rsid w:val="5BA150BF"/>
    <w:rsid w:val="5BCB6134"/>
    <w:rsid w:val="5BDE0CCD"/>
    <w:rsid w:val="5C387D52"/>
    <w:rsid w:val="5C8D2C7E"/>
    <w:rsid w:val="5CD06647"/>
    <w:rsid w:val="5DAE4297"/>
    <w:rsid w:val="5DDB7813"/>
    <w:rsid w:val="5DDE2615"/>
    <w:rsid w:val="5EC77F14"/>
    <w:rsid w:val="60407C30"/>
    <w:rsid w:val="606B1B0A"/>
    <w:rsid w:val="624137FA"/>
    <w:rsid w:val="628966EC"/>
    <w:rsid w:val="63C10A80"/>
    <w:rsid w:val="64110E9F"/>
    <w:rsid w:val="64634442"/>
    <w:rsid w:val="64946BC4"/>
    <w:rsid w:val="64AC497B"/>
    <w:rsid w:val="652C6313"/>
    <w:rsid w:val="660943C5"/>
    <w:rsid w:val="66E7627F"/>
    <w:rsid w:val="66E90051"/>
    <w:rsid w:val="6A87120B"/>
    <w:rsid w:val="6A9104E2"/>
    <w:rsid w:val="6AF01B96"/>
    <w:rsid w:val="6B790692"/>
    <w:rsid w:val="6E073E46"/>
    <w:rsid w:val="6F5F226C"/>
    <w:rsid w:val="6FDA769D"/>
    <w:rsid w:val="701038CC"/>
    <w:rsid w:val="722824A7"/>
    <w:rsid w:val="74E06CAC"/>
    <w:rsid w:val="758E6D5C"/>
    <w:rsid w:val="75F926E5"/>
    <w:rsid w:val="7820118F"/>
    <w:rsid w:val="785C4909"/>
    <w:rsid w:val="7A200C78"/>
    <w:rsid w:val="7A5F0FD5"/>
    <w:rsid w:val="7AB46772"/>
    <w:rsid w:val="7AF61E44"/>
    <w:rsid w:val="7C25144D"/>
    <w:rsid w:val="7D8749BB"/>
    <w:rsid w:val="7F6327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350</Words>
  <Characters>368</Characters>
  <Lines>3</Lines>
  <Paragraphs>1</Paragraphs>
  <TotalTime>15</TotalTime>
  <ScaleCrop>false</ScaleCrop>
  <LinksUpToDate>false</LinksUpToDate>
  <CharactersWithSpaces>373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2021-03-05T09:37:00Z</dcterms:created>
  <dc:creator>Administrator</dc:creator>
  <cp:lastModifiedBy>杨旭</cp:lastModifiedBy>
  <dcterms:modified xsi:type="dcterms:W3CDTF">2022-06-14T03:13:35Z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66A643F38B5F45E4B659C0CE634C6F0D</vt:lpwstr>
  </property>
</Properties>
</file>